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F0" w:rsidRDefault="0046717E" w:rsidP="008F7E60">
      <w:pPr>
        <w:spacing w:after="327" w:line="240" w:lineRule="auto"/>
        <w:rPr>
          <w:rFonts w:ascii="Century Gothic" w:eastAsia="Century Gothic" w:hAnsi="Century Gothic" w:cs="Century Gothic"/>
          <w:color w:val="002060"/>
          <w:sz w:val="36"/>
          <w:szCs w:val="36"/>
        </w:rPr>
      </w:pPr>
      <w:bookmarkStart w:id="0" w:name="_GoBack"/>
      <w:r>
        <w:rPr>
          <w:rFonts w:ascii="Century Gothic" w:eastAsia="Century Gothic" w:hAnsi="Century Gothic" w:cs="Century Gothic"/>
          <w:noProof/>
          <w:color w:val="002060"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457200</wp:posOffset>
            </wp:positionH>
            <wp:positionV relativeFrom="paragraph">
              <wp:posOffset>177165</wp:posOffset>
            </wp:positionV>
            <wp:extent cx="6677025" cy="16097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745EB8" w:rsidRPr="00745EB8">
        <w:rPr>
          <w:noProof/>
        </w:rPr>
        <w:pict>
          <v:shape id="Полилиния: фигура 1073741826" o:spid="_x0000_s1026" style="position:absolute;margin-left:-58.85pt;margin-top:-61.05pt;width:156.05pt;height:174.5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8670,1172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" path="m1172375,l,1172375r2058301,l2058301,885926,1172375,xe" fillcolor="#f5f5f5" stroked="f">
            <v:path arrowok="t" o:extrusionok="f"/>
          </v:shape>
        </w:pict>
      </w:r>
    </w:p>
    <w:p w:rsidR="008F7E60" w:rsidRDefault="008F7E60" w:rsidP="008F7E60">
      <w:pPr>
        <w:spacing w:after="327" w:line="240" w:lineRule="auto"/>
        <w:jc w:val="center"/>
        <w:rPr>
          <w:rFonts w:ascii="Century Gothic" w:eastAsia="Century Gothic" w:hAnsi="Century Gothic" w:cs="Century Gothic"/>
          <w:color w:val="002060"/>
          <w:sz w:val="36"/>
          <w:szCs w:val="36"/>
        </w:rPr>
      </w:pPr>
    </w:p>
    <w:p w:rsidR="008F7E60" w:rsidRDefault="008F7E60" w:rsidP="007C4E5B">
      <w:pPr>
        <w:spacing w:after="327" w:line="240" w:lineRule="auto"/>
        <w:rPr>
          <w:rFonts w:ascii="Century Gothic" w:eastAsia="Century Gothic" w:hAnsi="Century Gothic" w:cs="Century Gothic"/>
          <w:color w:val="002060"/>
          <w:sz w:val="36"/>
          <w:szCs w:val="36"/>
        </w:rPr>
      </w:pPr>
    </w:p>
    <w:p w:rsidR="008F7E60" w:rsidRPr="0046717E" w:rsidRDefault="008F7E60" w:rsidP="008F7E60">
      <w:pPr>
        <w:spacing w:after="327" w:line="240" w:lineRule="auto"/>
        <w:jc w:val="center"/>
        <w:rPr>
          <w:rFonts w:ascii="Century Gothic" w:eastAsia="Century Gothic" w:hAnsi="Century Gothic" w:cs="Century Gothic"/>
          <w:b/>
          <w:color w:val="002060"/>
          <w:sz w:val="36"/>
          <w:szCs w:val="36"/>
          <w:u w:val="single"/>
        </w:rPr>
      </w:pPr>
      <w:r w:rsidRPr="0046717E">
        <w:rPr>
          <w:rFonts w:ascii="Century Gothic" w:eastAsia="Century Gothic" w:hAnsi="Century Gothic" w:cs="Century Gothic"/>
          <w:b/>
          <w:color w:val="002060"/>
          <w:sz w:val="36"/>
          <w:szCs w:val="36"/>
          <w:u w:val="single"/>
        </w:rPr>
        <w:t>УВАЖАЕМЫЕ АБОНЕНТЫ!</w:t>
      </w:r>
    </w:p>
    <w:p w:rsidR="00A015F0" w:rsidRPr="007C4E5B" w:rsidRDefault="00B8728B" w:rsidP="007C4E5B">
      <w:pPr>
        <w:spacing w:after="0" w:line="240" w:lineRule="auto"/>
        <w:ind w:left="851"/>
        <w:jc w:val="center"/>
        <w:rPr>
          <w:rFonts w:ascii="Century Gothic" w:eastAsia="Century Gothic" w:hAnsi="Century Gothic" w:cs="Century Gothic"/>
          <w:b/>
          <w:color w:val="000000" w:themeColor="text1"/>
          <w:sz w:val="28"/>
          <w:szCs w:val="28"/>
        </w:rPr>
      </w:pPr>
      <w:r w:rsidRPr="007C4E5B">
        <w:rPr>
          <w:rFonts w:ascii="Century Gothic" w:eastAsia="Century Gothic" w:hAnsi="Century Gothic" w:cs="Century Gothic"/>
          <w:b/>
          <w:color w:val="000000" w:themeColor="text1"/>
          <w:sz w:val="28"/>
          <w:szCs w:val="28"/>
        </w:rPr>
        <w:t xml:space="preserve">МосОблЕИРЦ </w:t>
      </w:r>
      <w:r w:rsidR="00F14F8B">
        <w:rPr>
          <w:rFonts w:ascii="Century Gothic" w:eastAsia="Century Gothic" w:hAnsi="Century Gothic" w:cs="Century Gothic"/>
          <w:b/>
          <w:color w:val="000000" w:themeColor="text1"/>
          <w:sz w:val="28"/>
          <w:szCs w:val="28"/>
        </w:rPr>
        <w:t>ТУ «</w:t>
      </w:r>
      <w:r w:rsidR="00637AC0">
        <w:rPr>
          <w:rFonts w:ascii="Century Gothic" w:eastAsia="Century Gothic" w:hAnsi="Century Gothic" w:cs="Century Gothic"/>
          <w:b/>
          <w:color w:val="000000" w:themeColor="text1"/>
          <w:sz w:val="28"/>
          <w:szCs w:val="28"/>
        </w:rPr>
        <w:t>Серпухов</w:t>
      </w:r>
      <w:r w:rsidR="00F14F8B">
        <w:rPr>
          <w:rFonts w:ascii="Century Gothic" w:eastAsia="Century Gothic" w:hAnsi="Century Gothic" w:cs="Century Gothic"/>
          <w:b/>
          <w:color w:val="000000" w:themeColor="text1"/>
          <w:sz w:val="28"/>
          <w:szCs w:val="28"/>
        </w:rPr>
        <w:t xml:space="preserve">» </w:t>
      </w:r>
      <w:r w:rsidRPr="007C4E5B">
        <w:rPr>
          <w:rFonts w:ascii="Century Gothic" w:eastAsia="Century Gothic" w:hAnsi="Century Gothic" w:cs="Century Gothic"/>
          <w:b/>
          <w:color w:val="000000" w:themeColor="text1"/>
          <w:sz w:val="28"/>
          <w:szCs w:val="28"/>
        </w:rPr>
        <w:t>рекомендует</w:t>
      </w:r>
      <w:r w:rsidR="00490287" w:rsidRPr="007C4E5B">
        <w:rPr>
          <w:rFonts w:ascii="Century Gothic" w:eastAsia="Century Gothic" w:hAnsi="Century Gothic" w:cs="Century Gothic"/>
          <w:b/>
          <w:color w:val="000000" w:themeColor="text1"/>
          <w:sz w:val="28"/>
          <w:szCs w:val="28"/>
        </w:rPr>
        <w:t xml:space="preserve"> своевременно производить оплату</w:t>
      </w:r>
      <w:r w:rsidR="009662E5" w:rsidRPr="007C4E5B">
        <w:rPr>
          <w:rFonts w:ascii="Century Gothic" w:eastAsia="Century Gothic" w:hAnsi="Century Gothic" w:cs="Century Gothic"/>
          <w:b/>
          <w:color w:val="000000" w:themeColor="text1"/>
          <w:sz w:val="28"/>
          <w:szCs w:val="28"/>
        </w:rPr>
        <w:t xml:space="preserve"> </w:t>
      </w:r>
      <w:r w:rsidR="007C4E5B" w:rsidRPr="007C4E5B">
        <w:rPr>
          <w:rFonts w:ascii="Century Gothic" w:eastAsia="Century Gothic" w:hAnsi="Century Gothic" w:cs="Century Gothic"/>
          <w:b/>
          <w:color w:val="000000" w:themeColor="text1"/>
          <w:sz w:val="28"/>
          <w:szCs w:val="28"/>
        </w:rPr>
        <w:t xml:space="preserve">выставленных </w:t>
      </w:r>
      <w:r w:rsidR="00490287" w:rsidRPr="007C4E5B">
        <w:rPr>
          <w:rFonts w:ascii="Century Gothic" w:eastAsia="Century Gothic" w:hAnsi="Century Gothic" w:cs="Century Gothic"/>
          <w:b/>
          <w:color w:val="000000" w:themeColor="text1"/>
          <w:sz w:val="28"/>
          <w:szCs w:val="28"/>
        </w:rPr>
        <w:t>счетов во избежание накоплени</w:t>
      </w:r>
      <w:r w:rsidR="00012D0B" w:rsidRPr="007C4E5B">
        <w:rPr>
          <w:rFonts w:ascii="Century Gothic" w:eastAsia="Century Gothic" w:hAnsi="Century Gothic" w:cs="Century Gothic"/>
          <w:b/>
          <w:color w:val="000000" w:themeColor="text1"/>
          <w:sz w:val="28"/>
          <w:szCs w:val="28"/>
        </w:rPr>
        <w:t>я</w:t>
      </w:r>
      <w:r w:rsidR="00490287" w:rsidRPr="007C4E5B">
        <w:rPr>
          <w:rFonts w:ascii="Century Gothic" w:eastAsia="Century Gothic" w:hAnsi="Century Gothic" w:cs="Century Gothic"/>
          <w:b/>
          <w:color w:val="000000" w:themeColor="text1"/>
          <w:sz w:val="28"/>
          <w:szCs w:val="28"/>
        </w:rPr>
        <w:t xml:space="preserve"> значительных сумм долга</w:t>
      </w:r>
      <w:r w:rsidR="007C4E5B" w:rsidRPr="007C4E5B">
        <w:rPr>
          <w:rFonts w:ascii="Century Gothic" w:eastAsia="Century Gothic" w:hAnsi="Century Gothic" w:cs="Century Gothic"/>
          <w:b/>
          <w:color w:val="000000" w:themeColor="text1"/>
          <w:sz w:val="28"/>
          <w:szCs w:val="28"/>
        </w:rPr>
        <w:t xml:space="preserve"> до даты указанной в ЕПД</w:t>
      </w:r>
      <w:r w:rsidR="008A2912" w:rsidRPr="007C4E5B">
        <w:rPr>
          <w:rFonts w:ascii="Century Gothic" w:eastAsia="Century Gothic" w:hAnsi="Century Gothic" w:cs="Century Gothic"/>
          <w:b/>
          <w:color w:val="000000" w:themeColor="text1"/>
          <w:sz w:val="28"/>
          <w:szCs w:val="28"/>
        </w:rPr>
        <w:t>.</w:t>
      </w:r>
    </w:p>
    <w:p w:rsidR="00A015F0" w:rsidRPr="009662E5" w:rsidRDefault="00A015F0">
      <w:pPr>
        <w:spacing w:after="0" w:line="240" w:lineRule="auto"/>
        <w:ind w:left="993" w:right="264" w:firstLine="425"/>
        <w:jc w:val="both"/>
        <w:rPr>
          <w:rFonts w:ascii="Century Gothic" w:eastAsia="Century Gothic" w:hAnsi="Century Gothic" w:cs="Century Gothic"/>
          <w:color w:val="000000" w:themeColor="text1"/>
          <w:sz w:val="16"/>
          <w:szCs w:val="16"/>
        </w:rPr>
      </w:pPr>
    </w:p>
    <w:p w:rsidR="008B2A4A" w:rsidRDefault="00745EB8" w:rsidP="008B2A4A">
      <w:pPr>
        <w:spacing w:after="0" w:line="240" w:lineRule="auto"/>
        <w:ind w:left="993" w:right="264" w:firstLine="425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noProof/>
          <w:sz w:val="24"/>
          <w:szCs w:val="24"/>
        </w:rPr>
        <w:pict>
          <v:rect id="Прямоугольник 8" o:spid="_x0000_s1028" style="position:absolute;left:0;text-align:left;margin-left:39pt;margin-top:.7pt;width:527.25pt;height:187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" filled="f" strokecolor="#002060" strokeweight="1.5pt">
            <v:stroke dashstyle="1 1"/>
          </v:rect>
        </w:pict>
      </w:r>
      <w:r w:rsidR="00490287">
        <w:rPr>
          <w:rFonts w:ascii="Century Gothic" w:eastAsia="Century Gothic" w:hAnsi="Century Gothic" w:cs="Century Gothic"/>
          <w:sz w:val="24"/>
          <w:szCs w:val="24"/>
        </w:rPr>
        <w:t>В едином платежном документе (ЕПД) отражается информация по услугам разных поставщиков. Это позволяет видеть объем</w:t>
      </w:r>
      <w:r w:rsidR="008A2912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B8728B">
        <w:rPr>
          <w:rFonts w:ascii="Century Gothic" w:eastAsia="Century Gothic" w:hAnsi="Century Gothic" w:cs="Century Gothic"/>
          <w:sz w:val="24"/>
          <w:szCs w:val="24"/>
        </w:rPr>
        <w:t>потребленных услуг</w:t>
      </w:r>
      <w:r w:rsidR="00490287">
        <w:rPr>
          <w:rFonts w:ascii="Century Gothic" w:eastAsia="Century Gothic" w:hAnsi="Century Gothic" w:cs="Century Gothic"/>
          <w:sz w:val="24"/>
          <w:szCs w:val="24"/>
        </w:rPr>
        <w:t>, тарифы</w:t>
      </w:r>
      <w:r w:rsidR="008A2912"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r w:rsidR="00490287">
        <w:rPr>
          <w:rFonts w:ascii="Century Gothic" w:eastAsia="Century Gothic" w:hAnsi="Century Gothic" w:cs="Century Gothic"/>
          <w:sz w:val="24"/>
          <w:szCs w:val="24"/>
        </w:rPr>
        <w:t>начисления за месяц</w:t>
      </w:r>
      <w:r w:rsidR="008A2912">
        <w:rPr>
          <w:rFonts w:ascii="Century Gothic" w:eastAsia="Century Gothic" w:hAnsi="Century Gothic" w:cs="Century Gothic"/>
          <w:sz w:val="24"/>
          <w:szCs w:val="24"/>
        </w:rPr>
        <w:t xml:space="preserve"> и </w:t>
      </w:r>
      <w:r w:rsidR="00490287">
        <w:rPr>
          <w:rFonts w:ascii="Century Gothic" w:eastAsia="Century Gothic" w:hAnsi="Century Gothic" w:cs="Century Gothic"/>
          <w:sz w:val="24"/>
          <w:szCs w:val="24"/>
        </w:rPr>
        <w:t xml:space="preserve">общую сумму </w:t>
      </w:r>
      <w:r w:rsidR="00697BDE">
        <w:rPr>
          <w:rFonts w:ascii="Century Gothic" w:eastAsia="Century Gothic" w:hAnsi="Century Gothic" w:cs="Century Gothic"/>
          <w:sz w:val="24"/>
          <w:szCs w:val="24"/>
        </w:rPr>
        <w:t xml:space="preserve">к </w:t>
      </w:r>
      <w:r w:rsidR="00490287">
        <w:rPr>
          <w:rFonts w:ascii="Century Gothic" w:eastAsia="Century Gothic" w:hAnsi="Century Gothic" w:cs="Century Gothic"/>
          <w:sz w:val="24"/>
          <w:szCs w:val="24"/>
        </w:rPr>
        <w:t>оплат</w:t>
      </w:r>
      <w:r w:rsidR="00697BDE">
        <w:rPr>
          <w:rFonts w:ascii="Century Gothic" w:eastAsia="Century Gothic" w:hAnsi="Century Gothic" w:cs="Century Gothic"/>
          <w:sz w:val="24"/>
          <w:szCs w:val="24"/>
        </w:rPr>
        <w:t>е</w:t>
      </w:r>
      <w:r w:rsidR="00490287">
        <w:rPr>
          <w:rFonts w:ascii="Century Gothic" w:eastAsia="Century Gothic" w:hAnsi="Century Gothic" w:cs="Century Gothic"/>
          <w:sz w:val="24"/>
          <w:szCs w:val="24"/>
        </w:rPr>
        <w:t>.</w:t>
      </w:r>
    </w:p>
    <w:p w:rsidR="0046717E" w:rsidRDefault="00F14F8B" w:rsidP="008B2A4A">
      <w:pPr>
        <w:spacing w:after="0" w:line="240" w:lineRule="auto"/>
        <w:ind w:left="993" w:right="264" w:firstLine="425"/>
        <w:jc w:val="both"/>
      </w:pPr>
      <w:r w:rsidRPr="00F14F8B">
        <w:rPr>
          <w:rFonts w:ascii="Century Gothic" w:eastAsia="Century Gothic" w:hAnsi="Century Gothic" w:cs="Century Gothic"/>
          <w:b/>
          <w:color w:val="4472C4" w:themeColor="accent5"/>
          <w:sz w:val="24"/>
          <w:szCs w:val="24"/>
        </w:rPr>
        <w:t>ВАЖНО!</w:t>
      </w:r>
      <w:r w:rsidRPr="00F14F8B">
        <w:rPr>
          <w:rFonts w:ascii="Century Gothic" w:eastAsia="Century Gothic" w:hAnsi="Century Gothic" w:cs="Century Gothic"/>
          <w:b/>
          <w:sz w:val="24"/>
          <w:szCs w:val="24"/>
        </w:rPr>
        <w:t xml:space="preserve"> От своевременной и полной оплаты ЖКУ зависит работа по обслуживанию и ремонту коммуникаций, качество поставляемых ресурсов, своевременное выполнение заявок, проведение работ по благоустройству территорий.</w:t>
      </w:r>
      <w:r w:rsidRPr="00F14F8B">
        <w:t xml:space="preserve"> </w:t>
      </w:r>
    </w:p>
    <w:p w:rsidR="00F14F8B" w:rsidRPr="00F14F8B" w:rsidRDefault="00F14F8B" w:rsidP="0046717E">
      <w:pPr>
        <w:spacing w:after="0" w:line="240" w:lineRule="auto"/>
        <w:ind w:left="993" w:right="264" w:firstLine="425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 w:rsidRPr="00F14F8B">
        <w:rPr>
          <w:rFonts w:ascii="Century Gothic" w:eastAsia="Century Gothic" w:hAnsi="Century Gothic" w:cs="Century Gothic"/>
          <w:b/>
          <w:color w:val="4472C4" w:themeColor="accent5"/>
          <w:sz w:val="24"/>
          <w:szCs w:val="24"/>
        </w:rPr>
        <w:t>ОНИ РАБОТАЮТ ДЛЯ ВАС</w:t>
      </w:r>
      <w:r>
        <w:rPr>
          <w:rFonts w:ascii="Century Gothic" w:eastAsia="Century Gothic" w:hAnsi="Century Gothic" w:cs="Century Gothic"/>
          <w:b/>
          <w:color w:val="4472C4" w:themeColor="accent5"/>
          <w:sz w:val="24"/>
          <w:szCs w:val="24"/>
        </w:rPr>
        <w:t xml:space="preserve"> – </w:t>
      </w:r>
      <w:r w:rsidRPr="00F14F8B"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>ОПЛАТИТЕ ЖКУ ДЛЯ НИХ</w:t>
      </w:r>
    </w:p>
    <w:p w:rsidR="009662E5" w:rsidRDefault="00F14F8B" w:rsidP="008F7E60">
      <w:pPr>
        <w:spacing w:after="0" w:line="240" w:lineRule="auto"/>
        <w:ind w:right="264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b/>
          <w:noProof/>
          <w:color w:val="002060"/>
          <w:sz w:val="24"/>
          <w:szCs w:val="24"/>
          <w:highlight w:val="white"/>
        </w:rPr>
        <w:t xml:space="preserve">             </w:t>
      </w:r>
      <w:r w:rsidR="00B90C9F">
        <w:rPr>
          <w:rFonts w:ascii="Century Gothic" w:eastAsia="Century Gothic" w:hAnsi="Century Gothic" w:cs="Century Gothic"/>
          <w:b/>
          <w:noProof/>
          <w:color w:val="002060"/>
          <w:sz w:val="24"/>
          <w:szCs w:val="24"/>
          <w:highlight w:val="white"/>
        </w:rPr>
        <w:t xml:space="preserve"> </w:t>
      </w:r>
      <w:r w:rsidR="00B90C9F">
        <w:rPr>
          <w:rFonts w:ascii="Century Gothic" w:eastAsia="Century Gothic" w:hAnsi="Century Gothic" w:cs="Century Gothic"/>
          <w:b/>
          <w:noProof/>
          <w:color w:val="002060"/>
          <w:sz w:val="24"/>
          <w:szCs w:val="24"/>
          <w:highlight w:val="white"/>
        </w:rPr>
        <w:drawing>
          <wp:inline distT="0" distB="0" distL="0" distR="0">
            <wp:extent cx="1266825" cy="825625"/>
            <wp:effectExtent l="0" t="0" r="0" b="0"/>
            <wp:docPr id="12" name="Рисунок 12" descr="D:\Users7\User\Desktop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7\User\Desktop\FullSizeRen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84" cy="84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C9F">
        <w:rPr>
          <w:noProof/>
        </w:rPr>
        <w:drawing>
          <wp:inline distT="0" distB="0" distL="0" distR="0">
            <wp:extent cx="1266825" cy="844550"/>
            <wp:effectExtent l="0" t="0" r="9525" b="0"/>
            <wp:docPr id="14" name="Рисунок 14" descr="D:\Users7\User\Desktop\ду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7\User\Desktop\душ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68" cy="84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C9F">
        <w:rPr>
          <w:noProof/>
        </w:rPr>
        <w:drawing>
          <wp:inline distT="0" distB="0" distL="0" distR="0">
            <wp:extent cx="1197437" cy="790308"/>
            <wp:effectExtent l="0" t="0" r="3175" b="0"/>
            <wp:docPr id="16" name="Рисунок 16" descr="D:\Users7\User\Desktop\FullSizeRend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7\User\Desktop\FullSizeRender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513" cy="79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noProof/>
          <w:color w:val="002060"/>
          <w:sz w:val="24"/>
          <w:szCs w:val="24"/>
          <w:highlight w:val="white"/>
        </w:rPr>
        <w:drawing>
          <wp:inline distT="0" distB="0" distL="0" distR="0">
            <wp:extent cx="1223963" cy="815975"/>
            <wp:effectExtent l="0" t="0" r="0" b="3175"/>
            <wp:docPr id="13" name="Рисунок 13" descr="D:\Users7\User\Desktop\Б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7\User\Desktop\Ба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3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A4A" w:rsidRDefault="00B90C9F" w:rsidP="00F14F8B">
      <w:pPr>
        <w:tabs>
          <w:tab w:val="left" w:pos="3780"/>
        </w:tabs>
        <w:spacing w:after="0" w:line="240" w:lineRule="auto"/>
        <w:ind w:left="993" w:right="264" w:firstLine="425"/>
        <w:jc w:val="both"/>
        <w:rPr>
          <w:rFonts w:ascii="Century Gothic" w:eastAsia="Century Gothic" w:hAnsi="Century Gothic" w:cs="Century Gothic"/>
          <w:b/>
          <w:color w:val="00206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2060"/>
          <w:sz w:val="24"/>
          <w:szCs w:val="24"/>
        </w:rPr>
        <w:tab/>
      </w:r>
    </w:p>
    <w:p w:rsidR="00A015F0" w:rsidRDefault="00745EB8" w:rsidP="00BC6F2D">
      <w:pPr>
        <w:spacing w:after="0" w:line="240" w:lineRule="auto"/>
        <w:ind w:left="993" w:right="264" w:firstLine="425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noProof/>
          <w:sz w:val="24"/>
          <w:szCs w:val="24"/>
        </w:rPr>
        <w:pict>
          <v:rect id="Прямоугольник 9" o:spid="_x0000_s1027" style="position:absolute;left:0;text-align:left;margin-left:1443.8pt;margin-top:.75pt;width:525pt;height:105.75pt;z-index:25167052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" filled="f" strokecolor="#002060" strokeweight="1.5pt">
            <v:stroke dashstyle="1 1"/>
            <w10:wrap anchorx="margin"/>
          </v:rect>
        </w:pict>
      </w:r>
      <w:r w:rsidR="00490287">
        <w:rPr>
          <w:rFonts w:ascii="Century Gothic" w:eastAsia="Century Gothic" w:hAnsi="Century Gothic" w:cs="Century Gothic"/>
          <w:b/>
          <w:color w:val="002060"/>
          <w:sz w:val="24"/>
          <w:szCs w:val="24"/>
          <w:highlight w:val="white"/>
        </w:rPr>
        <w:t>В соответствии с Постановлением Правительства РФ от 28.03.2012 №253</w:t>
      </w:r>
      <w:r w:rsidR="00EB7320">
        <w:rPr>
          <w:rFonts w:ascii="Century Gothic" w:eastAsia="Century Gothic" w:hAnsi="Century Gothic" w:cs="Century Gothic"/>
          <w:b/>
          <w:color w:val="002060"/>
          <w:sz w:val="24"/>
          <w:szCs w:val="24"/>
          <w:highlight w:val="white"/>
        </w:rPr>
        <w:t xml:space="preserve"> </w:t>
      </w:r>
      <w:r w:rsidR="008F7E60"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внесенная плата за ЖКУ </w:t>
      </w:r>
      <w:r w:rsidR="00EB7320"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распределяется пропорционально </w:t>
      </w:r>
      <w:r w:rsidR="00B411C2">
        <w:rPr>
          <w:rFonts w:ascii="Century Gothic" w:eastAsia="Century Gothic" w:hAnsi="Century Gothic" w:cs="Century Gothic"/>
          <w:sz w:val="24"/>
          <w:szCs w:val="24"/>
          <w:highlight w:val="white"/>
        </w:rPr>
        <w:t>всем</w:t>
      </w:r>
      <w:r w:rsidR="00EB7320"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указанн</w:t>
      </w:r>
      <w:r w:rsidR="00B411C2"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ым </w:t>
      </w:r>
      <w:r w:rsidR="00EB7320">
        <w:rPr>
          <w:rFonts w:ascii="Century Gothic" w:eastAsia="Century Gothic" w:hAnsi="Century Gothic" w:cs="Century Gothic"/>
          <w:sz w:val="24"/>
          <w:szCs w:val="24"/>
          <w:highlight w:val="white"/>
        </w:rPr>
        <w:t>в ЕПД услуг</w:t>
      </w:r>
      <w:r w:rsidR="00B411C2">
        <w:rPr>
          <w:rFonts w:ascii="Century Gothic" w:eastAsia="Century Gothic" w:hAnsi="Century Gothic" w:cs="Century Gothic"/>
          <w:sz w:val="24"/>
          <w:szCs w:val="24"/>
          <w:highlight w:val="white"/>
        </w:rPr>
        <w:t>ам</w:t>
      </w:r>
      <w:r w:rsidR="00EB7320">
        <w:rPr>
          <w:rFonts w:ascii="Century Gothic" w:eastAsia="Century Gothic" w:hAnsi="Century Gothic" w:cs="Century Gothic"/>
          <w:sz w:val="24"/>
          <w:szCs w:val="24"/>
          <w:highlight w:val="white"/>
        </w:rPr>
        <w:t>. В</w:t>
      </w:r>
      <w:r w:rsidR="00490287">
        <w:rPr>
          <w:rFonts w:ascii="Century Gothic" w:eastAsia="Century Gothic" w:hAnsi="Century Gothic" w:cs="Century Gothic"/>
          <w:color w:val="002060"/>
          <w:sz w:val="24"/>
          <w:szCs w:val="24"/>
          <w:highlight w:val="white"/>
        </w:rPr>
        <w:t xml:space="preserve"> случае</w:t>
      </w:r>
      <w:proofErr w:type="gramStart"/>
      <w:r w:rsidR="0002402C">
        <w:rPr>
          <w:rFonts w:ascii="Century Gothic" w:eastAsia="Century Gothic" w:hAnsi="Century Gothic" w:cs="Century Gothic"/>
          <w:color w:val="002060"/>
          <w:sz w:val="24"/>
          <w:szCs w:val="24"/>
          <w:highlight w:val="white"/>
        </w:rPr>
        <w:t>,</w:t>
      </w:r>
      <w:proofErr w:type="gramEnd"/>
      <w:r w:rsidR="0002402C">
        <w:rPr>
          <w:rFonts w:ascii="Century Gothic" w:eastAsia="Century Gothic" w:hAnsi="Century Gothic" w:cs="Century Gothic"/>
          <w:color w:val="002060"/>
          <w:sz w:val="24"/>
          <w:szCs w:val="24"/>
          <w:highlight w:val="white"/>
        </w:rPr>
        <w:t xml:space="preserve"> </w:t>
      </w:r>
      <w:r w:rsidR="00490287"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если оплаченная сумма отличается от </w:t>
      </w:r>
      <w:r w:rsidR="0002402C">
        <w:rPr>
          <w:rFonts w:ascii="Century Gothic" w:eastAsia="Century Gothic" w:hAnsi="Century Gothic" w:cs="Century Gothic"/>
          <w:sz w:val="24"/>
          <w:szCs w:val="24"/>
          <w:highlight w:val="white"/>
        </w:rPr>
        <w:t>сумм</w:t>
      </w:r>
      <w:r w:rsidR="00A6421A">
        <w:rPr>
          <w:rFonts w:ascii="Century Gothic" w:eastAsia="Century Gothic" w:hAnsi="Century Gothic" w:cs="Century Gothic"/>
          <w:sz w:val="24"/>
          <w:szCs w:val="24"/>
          <w:highlight w:val="white"/>
        </w:rPr>
        <w:t>ы</w:t>
      </w:r>
      <w:r w:rsidR="0002402C"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к оплате, </w:t>
      </w:r>
      <w:proofErr w:type="gramStart"/>
      <w:r w:rsidR="00490287">
        <w:rPr>
          <w:rFonts w:ascii="Century Gothic" w:eastAsia="Century Gothic" w:hAnsi="Century Gothic" w:cs="Century Gothic"/>
          <w:sz w:val="24"/>
          <w:szCs w:val="24"/>
          <w:highlight w:val="white"/>
        </w:rPr>
        <w:t>отображенной в квитанции,</w:t>
      </w:r>
      <w:r w:rsidR="0002402C"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может</w:t>
      </w:r>
      <w:r w:rsidR="00490287"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возник</w:t>
      </w:r>
      <w:r w:rsidR="0002402C"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нуть </w:t>
      </w:r>
      <w:r w:rsidR="00490287">
        <w:rPr>
          <w:rFonts w:ascii="Century Gothic" w:eastAsia="Century Gothic" w:hAnsi="Century Gothic" w:cs="Century Gothic"/>
          <w:sz w:val="24"/>
          <w:szCs w:val="24"/>
          <w:highlight w:val="white"/>
        </w:rPr>
        <w:t>долг или переплата.</w:t>
      </w:r>
      <w:r w:rsidR="00EB7320"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</w:t>
      </w:r>
      <w:r w:rsidR="008364E0"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</w:t>
      </w:r>
      <w:proofErr w:type="gramEnd"/>
    </w:p>
    <w:p w:rsidR="008B2A4A" w:rsidRPr="008B2A4A" w:rsidRDefault="008B2A4A" w:rsidP="0046717E">
      <w:pPr>
        <w:spacing w:after="0" w:line="276" w:lineRule="auto"/>
        <w:ind w:left="993" w:right="264" w:firstLine="425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Для формирования квитанции</w:t>
      </w:r>
      <w:r w:rsidR="00490287"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с</w:t>
      </w:r>
      <w:r w:rsidR="008F7E60"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учетом </w:t>
      </w:r>
      <w:r w:rsidR="00490287">
        <w:rPr>
          <w:rFonts w:ascii="Century Gothic" w:eastAsia="Century Gothic" w:hAnsi="Century Gothic" w:cs="Century Gothic"/>
          <w:sz w:val="24"/>
          <w:szCs w:val="24"/>
          <w:highlight w:val="white"/>
        </w:rPr>
        <w:t>произведенны</w:t>
      </w:r>
      <w:r w:rsidR="008364E0">
        <w:rPr>
          <w:rFonts w:ascii="Century Gothic" w:eastAsia="Century Gothic" w:hAnsi="Century Gothic" w:cs="Century Gothic"/>
          <w:sz w:val="24"/>
          <w:szCs w:val="24"/>
          <w:highlight w:val="white"/>
        </w:rPr>
        <w:t>х</w:t>
      </w:r>
      <w:r w:rsidR="00490287"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</w:t>
      </w:r>
      <w:r w:rsidR="008364E0"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платежей, </w:t>
      </w:r>
      <w:r w:rsidR="00E5406F">
        <w:rPr>
          <w:rFonts w:ascii="Century Gothic" w:eastAsia="Century Gothic" w:hAnsi="Century Gothic" w:cs="Century Gothic"/>
          <w:sz w:val="24"/>
          <w:szCs w:val="24"/>
          <w:highlight w:val="white"/>
        </w:rPr>
        <w:t>МосОблЕИРЦ рекомендует оплачивать сумму, указанную в ЕПД</w:t>
      </w:r>
      <w:r w:rsidR="00E5406F" w:rsidRPr="00637AC0">
        <w:rPr>
          <w:rFonts w:ascii="Century Gothic" w:eastAsia="Century Gothic" w:hAnsi="Century Gothic" w:cs="Century Gothic"/>
          <w:sz w:val="24"/>
          <w:szCs w:val="24"/>
        </w:rPr>
        <w:t>,</w:t>
      </w:r>
      <w:r w:rsidR="00490287" w:rsidRPr="00637AC0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490287" w:rsidRPr="00637AC0">
        <w:rPr>
          <w:rFonts w:ascii="Century Gothic" w:eastAsia="Century Gothic" w:hAnsi="Century Gothic" w:cs="Century Gothic"/>
          <w:b/>
          <w:bCs/>
          <w:color w:val="1F3864" w:themeColor="accent5" w:themeShade="80"/>
          <w:sz w:val="24"/>
          <w:szCs w:val="24"/>
        </w:rPr>
        <w:t xml:space="preserve">до </w:t>
      </w:r>
      <w:r w:rsidR="00623C67" w:rsidRPr="00623C67">
        <w:rPr>
          <w:rFonts w:ascii="Century Gothic" w:eastAsia="Century Gothic" w:hAnsi="Century Gothic" w:cs="Century Gothic"/>
          <w:b/>
          <w:bCs/>
          <w:color w:val="1F3864" w:themeColor="accent5" w:themeShade="80"/>
          <w:sz w:val="24"/>
          <w:szCs w:val="24"/>
        </w:rPr>
        <w:t>1</w:t>
      </w:r>
      <w:r w:rsidR="00490287" w:rsidRPr="00637AC0">
        <w:rPr>
          <w:rFonts w:ascii="Century Gothic" w:eastAsia="Century Gothic" w:hAnsi="Century Gothic" w:cs="Century Gothic"/>
          <w:b/>
          <w:bCs/>
          <w:color w:val="1F3864" w:themeColor="accent5" w:themeShade="80"/>
          <w:sz w:val="24"/>
          <w:szCs w:val="24"/>
        </w:rPr>
        <w:t>0 числа месяца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, следующего </w:t>
      </w:r>
      <w:proofErr w:type="gram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за</w:t>
      </w:r>
      <w:proofErr w:type="gram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расчетным.</w:t>
      </w:r>
    </w:p>
    <w:p w:rsidR="00A015F0" w:rsidRDefault="008F7E60" w:rsidP="008B2A4A">
      <w:pPr>
        <w:spacing w:after="327" w:line="276" w:lineRule="auto"/>
        <w:ind w:firstLine="851"/>
        <w:rPr>
          <w:rFonts w:ascii="Century Gothic" w:eastAsia="Century Gothic" w:hAnsi="Century Gothic" w:cs="Century Gothic"/>
          <w:color w:val="00206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347345</wp:posOffset>
            </wp:positionV>
            <wp:extent cx="731520" cy="775830"/>
            <wp:effectExtent l="0" t="0" r="0" b="0"/>
            <wp:wrapSquare wrapText="bothSides" distT="0" distB="0" distL="114300" distR="114300"/>
            <wp:docPr id="10737418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75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90287">
        <w:rPr>
          <w:rFonts w:ascii="Century Gothic" w:eastAsia="Century Gothic" w:hAnsi="Century Gothic" w:cs="Century Gothic"/>
          <w:b/>
          <w:color w:val="002060"/>
          <w:sz w:val="24"/>
          <w:szCs w:val="24"/>
        </w:rPr>
        <w:t xml:space="preserve">ЧТОБЫ ИЗБЕЖАТЬ ОБРАЗОВАНИЯ ЗАДОЛЖЕННОСТИ: </w:t>
      </w:r>
    </w:p>
    <w:p w:rsidR="00A015F0" w:rsidRDefault="00490287" w:rsidP="009662E5">
      <w:pPr>
        <w:spacing w:after="0" w:line="321" w:lineRule="auto"/>
        <w:ind w:left="1843" w:hanging="1416"/>
        <w:rPr>
          <w:rFonts w:ascii="Century Gothic" w:eastAsia="Century Gothic" w:hAnsi="Century Gothic" w:cs="Century Gothic"/>
          <w:b/>
          <w:color w:val="00206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12700</wp:posOffset>
            </wp:positionV>
            <wp:extent cx="675602" cy="661670"/>
            <wp:effectExtent l="0" t="0" r="0" b="0"/>
            <wp:wrapSquare wrapText="bothSides" distT="0" distB="0" distL="114300" distR="114300"/>
            <wp:docPr id="107374182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602" cy="661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12700</wp:posOffset>
            </wp:positionV>
            <wp:extent cx="683260" cy="687705"/>
            <wp:effectExtent l="0" t="0" r="0" b="0"/>
            <wp:wrapSquare wrapText="bothSides" distT="0" distB="0" distL="114300" distR="114300"/>
            <wp:docPr id="107374183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87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90287">
        <w:rPr>
          <w:rFonts w:ascii="Century Gothic" w:eastAsia="Century Gothic" w:hAnsi="Century Gothic" w:cs="Century Gothic"/>
        </w:rPr>
        <w:t>Передавайте</w:t>
      </w:r>
      <w:proofErr w:type="gramStart"/>
      <w:r w:rsidRPr="00490287">
        <w:rPr>
          <w:rFonts w:ascii="Century Gothic" w:eastAsia="Century Gothic" w:hAnsi="Century Gothic" w:cs="Century Gothic"/>
        </w:rPr>
        <w:t xml:space="preserve"> О</w:t>
      </w:r>
      <w:proofErr w:type="gramEnd"/>
      <w:r w:rsidRPr="00490287">
        <w:rPr>
          <w:rFonts w:ascii="Century Gothic" w:eastAsia="Century Gothic" w:hAnsi="Century Gothic" w:cs="Century Gothic"/>
        </w:rPr>
        <w:t>плачивайте ЕПД</w:t>
      </w:r>
      <w:r w:rsidRPr="00490287">
        <w:rPr>
          <w:rFonts w:ascii="Century Gothic" w:eastAsia="Century Gothic" w:hAnsi="Century Gothic" w:cs="Century Gothic"/>
          <w:b/>
        </w:rPr>
        <w:t xml:space="preserve"> </w:t>
      </w:r>
      <w:r w:rsidRPr="00490287">
        <w:rPr>
          <w:rFonts w:ascii="Century Gothic" w:eastAsia="Century Gothic" w:hAnsi="Century Gothic" w:cs="Century Gothic"/>
        </w:rPr>
        <w:t>Контролируйте показания своевременно   свои расходы в         ежемесячно</w:t>
      </w:r>
      <w:r w:rsidRPr="00490287">
        <w:rPr>
          <w:rFonts w:ascii="Century Gothic" w:eastAsia="Century Gothic" w:hAnsi="Century Gothic" w:cs="Century Gothic"/>
        </w:rPr>
        <w:tab/>
      </w:r>
      <w:r w:rsidRPr="00490287">
        <w:rPr>
          <w:rFonts w:ascii="Century Gothic" w:eastAsia="Century Gothic" w:hAnsi="Century Gothic" w:cs="Century Gothic"/>
        </w:rPr>
        <w:tab/>
      </w:r>
      <w:r w:rsidRPr="00490287">
        <w:rPr>
          <w:rFonts w:ascii="Century Gothic" w:eastAsia="Century Gothic" w:hAnsi="Century Gothic" w:cs="Century Gothic"/>
        </w:rPr>
        <w:tab/>
        <w:t xml:space="preserve">       личном кабинете</w:t>
      </w:r>
      <w:r w:rsidRPr="00490287">
        <w:rPr>
          <w:rFonts w:ascii="Century Gothic" w:eastAsia="Century Gothic" w:hAnsi="Century Gothic" w:cs="Century Gothic"/>
          <w:color w:val="004681"/>
        </w:rPr>
        <w:tab/>
      </w:r>
      <w:r w:rsidRPr="00490287">
        <w:rPr>
          <w:rFonts w:ascii="Century Gothic" w:eastAsia="Century Gothic" w:hAnsi="Century Gothic" w:cs="Century Gothic"/>
          <w:b/>
          <w:color w:val="004681"/>
        </w:rPr>
        <w:tab/>
      </w:r>
      <w:r w:rsidRPr="00490287">
        <w:rPr>
          <w:rFonts w:ascii="Century Gothic" w:eastAsia="Century Gothic" w:hAnsi="Century Gothic" w:cs="Century Gothic"/>
          <w:b/>
          <w:color w:val="004681"/>
        </w:rPr>
        <w:tab/>
      </w:r>
      <w:r w:rsidRPr="00490287">
        <w:rPr>
          <w:rFonts w:ascii="Century Gothic" w:eastAsia="Century Gothic" w:hAnsi="Century Gothic" w:cs="Century Gothic"/>
          <w:b/>
          <w:color w:val="004681"/>
        </w:rPr>
        <w:tab/>
      </w:r>
      <w:r w:rsidRPr="00490287">
        <w:rPr>
          <w:rFonts w:ascii="Century Gothic" w:eastAsia="Century Gothic" w:hAnsi="Century Gothic" w:cs="Century Gothic"/>
          <w:b/>
          <w:color w:val="004681"/>
        </w:rPr>
        <w:tab/>
      </w:r>
      <w:r w:rsidRPr="00490287">
        <w:rPr>
          <w:rFonts w:ascii="Century Gothic" w:eastAsia="Century Gothic" w:hAnsi="Century Gothic" w:cs="Century Gothic"/>
          <w:b/>
          <w:color w:val="004681"/>
        </w:rPr>
        <w:tab/>
      </w:r>
      <w:r w:rsidRPr="00490287">
        <w:rPr>
          <w:rFonts w:ascii="Century Gothic" w:eastAsia="Century Gothic" w:hAnsi="Century Gothic" w:cs="Century Gothic"/>
          <w:b/>
          <w:color w:val="004681"/>
        </w:rPr>
        <w:tab/>
      </w:r>
      <w:r>
        <w:rPr>
          <w:rFonts w:ascii="Century Gothic" w:eastAsia="Century Gothic" w:hAnsi="Century Gothic" w:cs="Century Gothic"/>
          <w:b/>
          <w:color w:val="004681"/>
        </w:rPr>
        <w:t xml:space="preserve">            </w:t>
      </w:r>
      <w:proofErr w:type="spellStart"/>
      <w:r w:rsidRPr="00490287">
        <w:rPr>
          <w:rFonts w:ascii="Century Gothic" w:eastAsia="Century Gothic" w:hAnsi="Century Gothic" w:cs="Century Gothic"/>
          <w:b/>
          <w:color w:val="002060"/>
        </w:rPr>
        <w:t>my.mosenergosbyt.ru</w:t>
      </w:r>
      <w:proofErr w:type="spellEnd"/>
    </w:p>
    <w:p w:rsidR="00A015F0" w:rsidRPr="00B8728B" w:rsidRDefault="0046717E" w:rsidP="00B8728B">
      <w:pPr>
        <w:spacing w:after="180"/>
        <w:rPr>
          <w:rFonts w:ascii="Century Gothic" w:eastAsia="Century Gothic" w:hAnsi="Century Gothic" w:cs="Century Gothic"/>
          <w:b/>
          <w:color w:val="002060"/>
          <w:sz w:val="24"/>
          <w:szCs w:val="24"/>
        </w:rPr>
      </w:pPr>
      <w:r w:rsidRPr="00B8728B">
        <w:rPr>
          <w:noProof/>
          <w:color w:val="002060"/>
        </w:rPr>
        <w:drawing>
          <wp:anchor distT="0" distB="0" distL="114300" distR="114300" simplePos="0" relativeHeight="251662847" behindDoc="1" locked="0" layoutInCell="1" allowOverlap="1">
            <wp:simplePos x="0" y="0"/>
            <wp:positionH relativeFrom="margin">
              <wp:posOffset>13335</wp:posOffset>
            </wp:positionH>
            <wp:positionV relativeFrom="paragraph">
              <wp:posOffset>271780</wp:posOffset>
            </wp:positionV>
            <wp:extent cx="7567295" cy="2210435"/>
            <wp:effectExtent l="0" t="0" r="0" b="0"/>
            <wp:wrapNone/>
            <wp:docPr id="107374183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7295" cy="2210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8728B">
        <w:rPr>
          <w:rFonts w:ascii="Century Gothic" w:eastAsia="Century Gothic" w:hAnsi="Century Gothic" w:cs="Century Gothic"/>
          <w:b/>
          <w:color w:val="002060"/>
          <w:sz w:val="24"/>
          <w:szCs w:val="24"/>
        </w:rPr>
        <w:t xml:space="preserve">              </w:t>
      </w:r>
      <w:r w:rsidR="00490287" w:rsidRPr="00B8728B">
        <w:rPr>
          <w:rFonts w:ascii="Century Gothic" w:eastAsia="Century Gothic" w:hAnsi="Century Gothic" w:cs="Century Gothic"/>
          <w:b/>
          <w:color w:val="002060"/>
          <w:sz w:val="24"/>
          <w:szCs w:val="24"/>
        </w:rPr>
        <w:t>УБЕДИТЕСЬ, ЧТО У ВАС НЕТ ЗАДОЛЖЕННОСТИ ЗА УСЛУГИ ЖКХ:</w:t>
      </w:r>
    </w:p>
    <w:p w:rsidR="00A015F0" w:rsidRPr="0046717E" w:rsidRDefault="008F7E60" w:rsidP="0046717E">
      <w:pPr>
        <w:pStyle w:val="a4"/>
        <w:numPr>
          <w:ilvl w:val="0"/>
          <w:numId w:val="2"/>
        </w:numPr>
        <w:spacing w:after="0"/>
        <w:ind w:left="1276"/>
        <w:rPr>
          <w:rFonts w:ascii="Century Gothic" w:eastAsia="Century Gothic" w:hAnsi="Century Gothic" w:cs="Century Gothic"/>
          <w:b/>
          <w:color w:val="002060"/>
          <w:sz w:val="24"/>
          <w:szCs w:val="24"/>
        </w:rPr>
      </w:pPr>
      <w:r w:rsidRPr="0046717E">
        <w:rPr>
          <w:rFonts w:ascii="Century Gothic" w:eastAsia="Century Gothic" w:hAnsi="Century Gothic" w:cs="Century Gothic"/>
          <w:b/>
          <w:color w:val="002060"/>
          <w:sz w:val="24"/>
          <w:szCs w:val="24"/>
        </w:rPr>
        <w:t>В</w:t>
      </w:r>
      <w:r w:rsidR="00B8728B" w:rsidRPr="0046717E">
        <w:rPr>
          <w:rFonts w:ascii="Century Gothic" w:eastAsia="Century Gothic" w:hAnsi="Century Gothic" w:cs="Century Gothic"/>
          <w:b/>
          <w:color w:val="002060"/>
          <w:sz w:val="24"/>
          <w:szCs w:val="24"/>
        </w:rPr>
        <w:t xml:space="preserve"> Едином личном кабинете на сайте </w:t>
      </w:r>
      <w:proofErr w:type="spellStart"/>
      <w:r w:rsidR="00B8728B" w:rsidRPr="0046717E">
        <w:rPr>
          <w:rFonts w:ascii="Century Gothic" w:eastAsia="Century Gothic" w:hAnsi="Century Gothic" w:cs="Century Gothic"/>
          <w:b/>
          <w:color w:val="002060"/>
          <w:sz w:val="24"/>
          <w:szCs w:val="24"/>
        </w:rPr>
        <w:t>мособлеирц</w:t>
      </w:r>
      <w:proofErr w:type="gramStart"/>
      <w:r w:rsidR="00B8728B" w:rsidRPr="0046717E">
        <w:rPr>
          <w:rFonts w:ascii="Century Gothic" w:eastAsia="Century Gothic" w:hAnsi="Century Gothic" w:cs="Century Gothic"/>
          <w:b/>
          <w:color w:val="002060"/>
          <w:sz w:val="24"/>
          <w:szCs w:val="24"/>
        </w:rPr>
        <w:t>.р</w:t>
      </w:r>
      <w:proofErr w:type="gramEnd"/>
      <w:r w:rsidR="00B8728B" w:rsidRPr="0046717E">
        <w:rPr>
          <w:rFonts w:ascii="Century Gothic" w:eastAsia="Century Gothic" w:hAnsi="Century Gothic" w:cs="Century Gothic"/>
          <w:b/>
          <w:color w:val="002060"/>
          <w:sz w:val="24"/>
          <w:szCs w:val="24"/>
        </w:rPr>
        <w:t>ф</w:t>
      </w:r>
      <w:proofErr w:type="spellEnd"/>
      <w:r w:rsidR="00B8728B" w:rsidRPr="0046717E">
        <w:rPr>
          <w:rFonts w:ascii="Century Gothic" w:eastAsia="Century Gothic" w:hAnsi="Century Gothic" w:cs="Century Gothic"/>
          <w:b/>
          <w:color w:val="002060"/>
          <w:sz w:val="24"/>
          <w:szCs w:val="24"/>
        </w:rPr>
        <w:t xml:space="preserve">  или в мобильном приложении «Мой </w:t>
      </w:r>
      <w:proofErr w:type="spellStart"/>
      <w:r w:rsidR="00B8728B" w:rsidRPr="0046717E">
        <w:rPr>
          <w:rFonts w:ascii="Century Gothic" w:eastAsia="Century Gothic" w:hAnsi="Century Gothic" w:cs="Century Gothic"/>
          <w:b/>
          <w:color w:val="002060"/>
          <w:sz w:val="24"/>
          <w:szCs w:val="24"/>
        </w:rPr>
        <w:t>Мосэнергосбыт</w:t>
      </w:r>
      <w:proofErr w:type="spellEnd"/>
      <w:r w:rsidR="00B8728B" w:rsidRPr="0046717E">
        <w:rPr>
          <w:rFonts w:ascii="Century Gothic" w:eastAsia="Century Gothic" w:hAnsi="Century Gothic" w:cs="Century Gothic"/>
          <w:b/>
          <w:color w:val="002060"/>
          <w:sz w:val="24"/>
          <w:szCs w:val="24"/>
        </w:rPr>
        <w:t>»</w:t>
      </w:r>
    </w:p>
    <w:p w:rsidR="0046717E" w:rsidRDefault="00490287" w:rsidP="0046717E">
      <w:pPr>
        <w:spacing w:after="0"/>
        <w:ind w:left="1276" w:hanging="360"/>
        <w:rPr>
          <w:rFonts w:ascii="Century Gothic" w:eastAsia="Century Gothic" w:hAnsi="Century Gothic" w:cs="Century Gothic"/>
          <w:b/>
          <w:color w:val="002060"/>
          <w:sz w:val="24"/>
          <w:szCs w:val="24"/>
        </w:rPr>
      </w:pPr>
      <w:r w:rsidRPr="00B8728B">
        <w:rPr>
          <w:rFonts w:ascii="Noto Sans Symbols" w:eastAsia="Noto Sans Symbols" w:hAnsi="Noto Sans Symbols" w:cs="Noto Sans Symbols"/>
          <w:b/>
          <w:color w:val="002060"/>
          <w:sz w:val="24"/>
          <w:szCs w:val="24"/>
        </w:rPr>
        <w:t>●</w:t>
      </w:r>
      <w:r w:rsidRPr="00B8728B">
        <w:rPr>
          <w:rFonts w:ascii="Times New Roman" w:eastAsia="Times New Roman" w:hAnsi="Times New Roman" w:cs="Times New Roman"/>
          <w:b/>
          <w:color w:val="002060"/>
          <w:sz w:val="14"/>
          <w:szCs w:val="14"/>
        </w:rPr>
        <w:t xml:space="preserve">    </w:t>
      </w:r>
      <w:r w:rsidR="00B8728B" w:rsidRPr="00B8728B">
        <w:rPr>
          <w:rFonts w:ascii="Times New Roman" w:eastAsia="Times New Roman" w:hAnsi="Times New Roman" w:cs="Times New Roman"/>
          <w:b/>
          <w:color w:val="002060"/>
          <w:sz w:val="14"/>
          <w:szCs w:val="14"/>
        </w:rPr>
        <w:t xml:space="preserve"> </w:t>
      </w:r>
      <w:r w:rsidRPr="00B8728B">
        <w:rPr>
          <w:rFonts w:ascii="Times New Roman" w:eastAsia="Times New Roman" w:hAnsi="Times New Roman" w:cs="Times New Roman"/>
          <w:b/>
          <w:color w:val="002060"/>
          <w:sz w:val="14"/>
          <w:szCs w:val="14"/>
        </w:rPr>
        <w:t xml:space="preserve"> </w:t>
      </w:r>
      <w:r w:rsidRPr="00B8728B">
        <w:rPr>
          <w:rFonts w:ascii="Century Gothic" w:eastAsia="Century Gothic" w:hAnsi="Century Gothic" w:cs="Century Gothic"/>
          <w:b/>
          <w:color w:val="002060"/>
          <w:sz w:val="24"/>
          <w:szCs w:val="24"/>
        </w:rPr>
        <w:t>по телефонам контактного центра</w:t>
      </w:r>
      <w:r w:rsidR="005F7B02" w:rsidRPr="00B8728B">
        <w:rPr>
          <w:rFonts w:ascii="Century Gothic" w:eastAsia="Century Gothic" w:hAnsi="Century Gothic" w:cs="Century Gothic"/>
          <w:b/>
          <w:color w:val="002060"/>
          <w:sz w:val="24"/>
          <w:szCs w:val="24"/>
        </w:rPr>
        <w:t>:</w:t>
      </w:r>
    </w:p>
    <w:p w:rsidR="0046717E" w:rsidRDefault="0046717E" w:rsidP="0046717E">
      <w:pPr>
        <w:spacing w:after="0"/>
        <w:ind w:left="1276" w:hanging="360"/>
        <w:rPr>
          <w:rFonts w:ascii="Century Gothic" w:eastAsia="Century Gothic" w:hAnsi="Century Gothic" w:cs="Century Gothic"/>
          <w:b/>
          <w:color w:val="002060"/>
          <w:sz w:val="24"/>
          <w:szCs w:val="24"/>
        </w:rPr>
      </w:pPr>
      <w:r>
        <w:rPr>
          <w:rFonts w:ascii="Noto Sans Symbols" w:eastAsia="Noto Sans Symbols" w:hAnsi="Noto Sans Symbols" w:cs="Noto Sans Symbols"/>
          <w:b/>
          <w:color w:val="002060"/>
          <w:sz w:val="24"/>
          <w:szCs w:val="24"/>
        </w:rPr>
        <w:t xml:space="preserve">       </w:t>
      </w:r>
      <w:r w:rsidR="00490287" w:rsidRPr="00B8728B">
        <w:rPr>
          <w:rFonts w:ascii="Century Gothic" w:eastAsia="Century Gothic" w:hAnsi="Century Gothic" w:cs="Century Gothic"/>
          <w:b/>
          <w:color w:val="002060"/>
          <w:sz w:val="24"/>
          <w:szCs w:val="24"/>
        </w:rPr>
        <w:t>8 (495) 374 51 61</w:t>
      </w:r>
      <w:r w:rsidR="00F14F8B">
        <w:rPr>
          <w:rFonts w:ascii="Century Gothic" w:eastAsia="Century Gothic" w:hAnsi="Century Gothic" w:cs="Century Gothic"/>
          <w:b/>
          <w:color w:val="002060"/>
          <w:sz w:val="24"/>
          <w:szCs w:val="24"/>
        </w:rPr>
        <w:t xml:space="preserve"> </w:t>
      </w:r>
      <w:r w:rsidR="00F14F8B" w:rsidRPr="00637AC0">
        <w:rPr>
          <w:rFonts w:ascii="Century Gothic" w:eastAsia="Century Gothic" w:hAnsi="Century Gothic" w:cs="Century Gothic"/>
          <w:b/>
          <w:color w:val="002060"/>
          <w:sz w:val="24"/>
          <w:szCs w:val="24"/>
        </w:rPr>
        <w:t>(</w:t>
      </w:r>
      <w:proofErr w:type="spellStart"/>
      <w:r w:rsidR="00F14F8B" w:rsidRPr="00637AC0">
        <w:rPr>
          <w:rFonts w:ascii="Century Gothic" w:eastAsia="Century Gothic" w:hAnsi="Century Gothic" w:cs="Century Gothic"/>
          <w:b/>
          <w:color w:val="002060"/>
          <w:sz w:val="24"/>
          <w:szCs w:val="24"/>
        </w:rPr>
        <w:t>до</w:t>
      </w:r>
      <w:r w:rsidRPr="00637AC0">
        <w:rPr>
          <w:rFonts w:ascii="Century Gothic" w:eastAsia="Century Gothic" w:hAnsi="Century Gothic" w:cs="Century Gothic"/>
          <w:b/>
          <w:color w:val="002060"/>
          <w:sz w:val="24"/>
          <w:szCs w:val="24"/>
        </w:rPr>
        <w:t>б</w:t>
      </w:r>
      <w:proofErr w:type="spellEnd"/>
      <w:r w:rsidRPr="00637AC0">
        <w:rPr>
          <w:rFonts w:ascii="Century Gothic" w:eastAsia="Century Gothic" w:hAnsi="Century Gothic" w:cs="Century Gothic"/>
          <w:b/>
          <w:color w:val="002060"/>
          <w:sz w:val="24"/>
          <w:szCs w:val="24"/>
        </w:rPr>
        <w:t>. 252</w:t>
      </w:r>
      <w:r w:rsidR="00637AC0" w:rsidRPr="00623C67">
        <w:rPr>
          <w:rFonts w:ascii="Century Gothic" w:eastAsia="Century Gothic" w:hAnsi="Century Gothic" w:cs="Century Gothic"/>
          <w:b/>
          <w:color w:val="002060"/>
          <w:sz w:val="24"/>
          <w:szCs w:val="24"/>
        </w:rPr>
        <w:t>7</w:t>
      </w:r>
      <w:r w:rsidR="00F14F8B" w:rsidRPr="00637AC0">
        <w:rPr>
          <w:rFonts w:ascii="Century Gothic" w:eastAsia="Century Gothic" w:hAnsi="Century Gothic" w:cs="Century Gothic"/>
          <w:b/>
          <w:color w:val="002060"/>
          <w:sz w:val="24"/>
          <w:szCs w:val="24"/>
        </w:rPr>
        <w:t>)</w:t>
      </w:r>
      <w:r w:rsidR="00F14F8B">
        <w:rPr>
          <w:rFonts w:ascii="Century Gothic" w:eastAsia="Century Gothic" w:hAnsi="Century Gothic" w:cs="Century Gothic"/>
          <w:b/>
          <w:color w:val="002060"/>
          <w:sz w:val="24"/>
          <w:szCs w:val="24"/>
        </w:rPr>
        <w:t xml:space="preserve"> </w:t>
      </w:r>
    </w:p>
    <w:p w:rsidR="00A015F0" w:rsidRDefault="0046717E" w:rsidP="008F7E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b/>
          <w:color w:val="00206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2060"/>
          <w:sz w:val="24"/>
          <w:szCs w:val="24"/>
        </w:rPr>
        <w:t xml:space="preserve">                   </w:t>
      </w:r>
      <w:r w:rsidR="00490287" w:rsidRPr="00B8728B">
        <w:rPr>
          <w:rFonts w:ascii="Century Gothic" w:eastAsia="Century Gothic" w:hAnsi="Century Gothic" w:cs="Century Gothic"/>
          <w:b/>
          <w:color w:val="002060"/>
          <w:sz w:val="24"/>
          <w:szCs w:val="24"/>
        </w:rPr>
        <w:t>8 (496) 245 15 99</w:t>
      </w:r>
    </w:p>
    <w:sectPr w:rsidR="00A015F0" w:rsidSect="007C4E5B">
      <w:pgSz w:w="11909" w:h="16838"/>
      <w:pgMar w:top="426" w:right="569" w:bottom="1134" w:left="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0F50"/>
    <w:multiLevelType w:val="hybridMultilevel"/>
    <w:tmpl w:val="624214C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496147A3"/>
    <w:multiLevelType w:val="hybridMultilevel"/>
    <w:tmpl w:val="F932AC7C"/>
    <w:lvl w:ilvl="0" w:tplc="82F22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40D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A68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F02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00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3A2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A1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4F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AA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15F0"/>
    <w:rsid w:val="00012D0B"/>
    <w:rsid w:val="0002402C"/>
    <w:rsid w:val="000B6A09"/>
    <w:rsid w:val="000E6CFF"/>
    <w:rsid w:val="00176FBD"/>
    <w:rsid w:val="001E3755"/>
    <w:rsid w:val="00373D2C"/>
    <w:rsid w:val="003F3482"/>
    <w:rsid w:val="0046717E"/>
    <w:rsid w:val="00490287"/>
    <w:rsid w:val="004B0783"/>
    <w:rsid w:val="004C11AC"/>
    <w:rsid w:val="005F7B02"/>
    <w:rsid w:val="00623C67"/>
    <w:rsid w:val="00637AC0"/>
    <w:rsid w:val="00697BDE"/>
    <w:rsid w:val="006D52FF"/>
    <w:rsid w:val="007010DF"/>
    <w:rsid w:val="00745EB8"/>
    <w:rsid w:val="007C4E5B"/>
    <w:rsid w:val="008364E0"/>
    <w:rsid w:val="00866191"/>
    <w:rsid w:val="008A2912"/>
    <w:rsid w:val="008B2A4A"/>
    <w:rsid w:val="008F7E60"/>
    <w:rsid w:val="009662E5"/>
    <w:rsid w:val="00A015F0"/>
    <w:rsid w:val="00A6421A"/>
    <w:rsid w:val="00B411C2"/>
    <w:rsid w:val="00B5719D"/>
    <w:rsid w:val="00B8728B"/>
    <w:rsid w:val="00B90C9F"/>
    <w:rsid w:val="00BC6F2D"/>
    <w:rsid w:val="00C3626F"/>
    <w:rsid w:val="00E5406F"/>
    <w:rsid w:val="00EB7320"/>
    <w:rsid w:val="00ED5641"/>
    <w:rsid w:val="00F14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82"/>
    <w:rPr>
      <w:color w:val="000000"/>
    </w:rPr>
  </w:style>
  <w:style w:type="paragraph" w:styleId="1">
    <w:name w:val="heading 1"/>
    <w:basedOn w:val="a"/>
    <w:next w:val="a"/>
    <w:uiPriority w:val="9"/>
    <w:qFormat/>
    <w:rsid w:val="003F34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F34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F34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F34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F348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3F34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F34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F348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262F75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rsid w:val="003F34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63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AC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732">
          <w:marLeft w:val="288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J17MDW7twrhkZTGlxjJ5Ly1oig==">AMUW2mWr8nGcS2XZwgIW/oapxQezqXRCwQTIOAPlGVks8q2Wwwgkgc7gMjjjB546xz0owOYd8cx2/4KTG++1z9e8ipNma8cAitNVIIITqAAUkcJcFao8o2M=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kayumovvs</dc:creator>
  <cp:lastModifiedBy>Акимушкин </cp:lastModifiedBy>
  <cp:revision>2</cp:revision>
  <dcterms:created xsi:type="dcterms:W3CDTF">2020-04-20T09:31:00Z</dcterms:created>
  <dcterms:modified xsi:type="dcterms:W3CDTF">2020-04-20T09:31:00Z</dcterms:modified>
</cp:coreProperties>
</file>